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3C" w:rsidRDefault="00225DEB" w:rsidP="00804C2D">
      <w:pPr>
        <w:shd w:val="clear" w:color="auto" w:fill="FFFFFF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</w:t>
      </w:r>
      <w:r w:rsidR="00D8353C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Тема 1 </w:t>
      </w:r>
      <w:r w:rsidR="00804C2D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«</w:t>
      </w:r>
      <w:r w:rsidR="003139E6" w:rsidRPr="003139E6"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>Общие понятия финансового законодательства</w:t>
      </w:r>
      <w:r w:rsidR="00804C2D"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>»</w:t>
      </w:r>
    </w:p>
    <w:p w:rsidR="00804C2D" w:rsidRDefault="00804C2D" w:rsidP="00804C2D">
      <w:pPr>
        <w:shd w:val="clear" w:color="auto" w:fill="FFFFFF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</w:p>
    <w:p w:rsidR="00804C2D" w:rsidRDefault="00804C2D" w:rsidP="00804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Тесты </w:t>
      </w:r>
    </w:p>
    <w:p w:rsidR="00804C2D" w:rsidRPr="003139E6" w:rsidRDefault="00804C2D" w:rsidP="00804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1. Основными источниками финансового права являются: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нормативно-правовые акты;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международные договоры;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судебная практика.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2. Принцип финансового права, заключающийся в неукоснительном следовании и соблюдении финансового законодательства – это принцип: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законности;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плановости;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финансового контроля.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3. К какому виду субъектов финансового права относятся субъекты Российской Федерации?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 территориальным публичным образованиям;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 коллективным субъектам;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 индивидуальным субъектам.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4. Запретительный метод финансового права предполагает: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наличие юридических обязанностей, которые предписывают субъекту ограничиться в некоторых действиях;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принятие государственными и муниципальными органами власти решений, обязательных для других субъектов;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диспозитивные нормы, позволяющие заключать определенные соглашения.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5. Финансовое право, как отрасль права – это: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А)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комплекс норм, регулирующих общественные отношения в сфере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совокупность нормативно-правовых актов, регулирующих общественные отношения в сфере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система научных взглядов на правоприменительную практику в сфере финансовой деятельности государства.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6. Финансовое право регулирует: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общественные отношение в области государственной финансовой деятельности;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движение финансовых потоков внутри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финансовые права и обязанности государственных субъектов.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7. Самые распространенные коллективные субъекты финансового права – это: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предприятия и организации различных форм собственности и организационных форм;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государственные органы;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муниципальные образования.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lastRenderedPageBreak/>
        <w:t>8. Базовые идеи и основы финансового права – это его: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принципы;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признаки;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функции.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9. Какими источниками финансового права являются различные приказы и инструкции?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Ведомственными;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Законами субъектов РФ;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Международными.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тест 10. Как соотносятся понятия субъектов финансового права и финансовых правоотношений: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Понятие субъекта финансового права шире, чем понятие субъекта финансовых правоотношений;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Являются синонимами;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Понятие субъекта финансовых правоотношений шире, чем понятие субъекта финансового права.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11. Финансовое право – это совокупность: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норм права, которые регламентируют деятельность государства по сбору, распределению и применению различных денежных потоков и фондов;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норм права, которые регулируют финансовое положение и движение денежных средств отдельных граждан;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норм права, регулирующих общественные отношения в банковской сфере.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12. Индивидуальным субъектом финансового права является: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гражданин;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отдельная организация;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государство.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13. Основной метод финансового права: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властных предписаний;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дозволительный;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связывания.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14. Как наука финансовое право представляет собой: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комплекс знаний и взглядов на нормы и категории финансового права и на практическое их применение;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систему норм права, которые предопределяют поведение субъектов в области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потенциальную возможность субъектов вступать в финансовые правоотношения.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15. Объектом финансового права могут являться: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деньги;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финансовые правоотношения;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правовой статус финансовых субъектов.</w:t>
      </w:r>
    </w:p>
    <w:p w:rsidR="007E0EA2" w:rsidRPr="003139E6" w:rsidRDefault="007E0EA2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16. Предметом регулирования финансового права являются: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общественные отношения, которые появляются в ходе финансовой деятельности государства;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процедура эмиссии денежных средств и ценных бумаг на территории страны;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общественные отношения в процессе формирования и распределения бюджетных средств государства.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17.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Финансовая политика государства?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Деятельность государства по распределению и перераспределению финансовых ресурсов.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Система государственных мер направленных на мобилизацию финансовых ресурсов, необходимых для осуществления деятельности.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Деятельность государственных органов по мобилизации финансовых ресурсов и их распределению.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Система мер, направленных на ликвидацию безработицы.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18.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По материальному содержанию как подразделяются финансово-правовые отношения?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Бюджетные.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Налоговые.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 сфере страхования.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19.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Что относится к источникам регулирования отношений в финансовом праве?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Энциклопедия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Конституция России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Справочная литература.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Законодательные и подзаконные акты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20.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Какие особенности отличают финансовое право от других отраслей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А)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Регулируют гражданские отношения.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Регулируют финансовые отношения в сфере формирования, перераспределения национального дохода.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Регулируют уголовные правонарушения.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Г)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Регулируют правонарушения дорожного движения.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21.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Характеристика науки финансового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Контролирует административные нарушения.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Способствует совершенствованию финансового законодательства и финансово-правовых норм.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Совершенствует гражданские правонарушения.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Контролирует вопросы охраны окружающей среды.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22.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Функции науки финансового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Аналитическая.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Прогнозирующая.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Г)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Упреждающая.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23.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Связь финансового права с другими отраслями права?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Гражданское право.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Конституционное право.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Административное право.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24.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Какие виды финансово-правовых норм вы знаете?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Обязывающие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Запрещающие.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Уполномочивающие.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25.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Как подразделяются нормы финансового права по содержанию?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Интеллектуальные.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Материальные.</w:t>
      </w:r>
    </w:p>
    <w:p w:rsidR="007E0EA2" w:rsidRPr="003139E6" w:rsidRDefault="00804C2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Процессуальные.</w:t>
      </w:r>
    </w:p>
    <w:p w:rsidR="007E0EA2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правильные.</w:t>
      </w:r>
    </w:p>
    <w:p w:rsidR="007E0EA2" w:rsidRPr="003139E6" w:rsidRDefault="0069481D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26. </w:t>
      </w:r>
      <w:r w:rsidR="007E0EA2" w:rsidRPr="003139E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По структуре финансово-правовые нормы состоят из?</w:t>
      </w:r>
    </w:p>
    <w:p w:rsidR="007E0EA2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А)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proofErr w:type="spellStart"/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Гипотиза</w:t>
      </w:r>
      <w:proofErr w:type="spellEnd"/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7E0EA2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Б)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Диспозиция.</w:t>
      </w:r>
    </w:p>
    <w:p w:rsidR="007E0EA2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В) </w:t>
      </w:r>
      <w:r w:rsidR="007E0EA2"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Санкция.</w:t>
      </w:r>
    </w:p>
    <w:p w:rsidR="00BB1E7F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Г)</w:t>
      </w:r>
      <w:r w:rsidRPr="003139E6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Все ответы правильные</w:t>
      </w:r>
    </w:p>
    <w:p w:rsidR="00F74D90" w:rsidRPr="003139E6" w:rsidRDefault="00F74D90" w:rsidP="00804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69481D" w:rsidRPr="003139E6" w:rsidRDefault="00BB1E7F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Соотнесите признаки финансового права с их содержанием.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3"/>
        <w:gridCol w:w="6598"/>
      </w:tblGrid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Содержание признака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приоритета публичных интересов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является необходимым условием гарантированного Конституцией РФ единства экономического пространства в Российской Федерации, свободного перемещения финансовых средств.</w:t>
            </w:r>
          </w:p>
        </w:tc>
      </w:tr>
      <w:tr w:rsidR="00BB1E7F" w:rsidRPr="00BB1E7F" w:rsidTr="00BB1E7F">
        <w:trPr>
          <w:trHeight w:val="837"/>
        </w:trPr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федерализма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предполага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финансово-правовых институтов в це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лях государственного регулирования экономики исходя из обще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значимых задач общества.</w:t>
            </w:r>
          </w:p>
        </w:tc>
      </w:tr>
      <w:tr w:rsidR="00BB1E7F" w:rsidRPr="00BB1E7F" w:rsidTr="00BB1E7F">
        <w:trPr>
          <w:trHeight w:val="1841"/>
        </w:trPr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единства финансовой политики и денежной сис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темы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pStyle w:val="a4"/>
              <w:spacing w:before="0" w:beforeAutospacing="0" w:after="0" w:afterAutospacing="0"/>
              <w:jc w:val="both"/>
            </w:pPr>
            <w:r>
              <w:t>В)</w:t>
            </w:r>
            <w:r w:rsidRPr="00BB1E7F">
              <w:t>выражается в том, что деятельность государства и муниципальных образований по формированию, распределению и использованию финансовых ресурсов осуще</w:t>
            </w:r>
            <w:r w:rsidRPr="00BB1E7F">
              <w:softHyphen/>
              <w:t>ствляется на основе финансовых планов, разрабатываемых в со</w:t>
            </w:r>
            <w:r w:rsidRPr="00BB1E7F">
              <w:softHyphen/>
              <w:t>ответствии с государственными и местными планами и програм</w:t>
            </w:r>
            <w:r w:rsidRPr="00BB1E7F">
              <w:softHyphen/>
              <w:t>мами, а также планами предприятий, организаций и учреждений.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равноправия субъектов РФ в области финансовой деятельности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 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го основы установлены нормами Конституции РФ, требующими официального опубликования законов, что непосредственно относится и к законам, регули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рующим финансовую деятельность.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самостоятельности финансовой деятельности органов местного самоуправления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pStyle w:val="a4"/>
              <w:spacing w:before="0" w:beforeAutospacing="0" w:after="0" w:afterAutospacing="0"/>
              <w:jc w:val="both"/>
            </w:pPr>
            <w:r>
              <w:t xml:space="preserve">Д) </w:t>
            </w:r>
            <w:r w:rsidRPr="00BB1E7F">
              <w:t>означает необходимость строгого соблюдения требований финансово-правовых норм всеми уча</w:t>
            </w:r>
            <w:r w:rsidRPr="00BB1E7F">
              <w:softHyphen/>
              <w:t>стниками отношений, возникающих в процессе финансовой деятельности, включая государственные органы власти, орга</w:t>
            </w:r>
            <w:r w:rsidRPr="00BB1E7F">
              <w:softHyphen/>
              <w:t>ны местного самоуправления, предприятия, организации, уч</w:t>
            </w:r>
            <w:r w:rsidRPr="00BB1E7F">
              <w:softHyphen/>
              <w:t>реждения и граждан.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Принцип социальной направленности 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финансовой деятель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ности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вытекает из положения Конституции РФ, харак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теризующего Российскую Федерацию как социальное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ство, политика которого направлена на создание условий, обеспечивающих достойную жизнь и свободное развитие человека.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7.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разделения законодательной (представительной) и исполнительной властей.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вытекает из положения Конституции РФ о праве граж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дан участвовать в управлении делами государства как не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посредственно, так и через своих представителей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участия граждан Российской Федерации в финан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совой деятельности 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государства и органов местного самоуправ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определяется Конституцией РФ, распростра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няющей федеральное финансовое законодательство на каждый из субъектов РФ в равной мере.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гласности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На нем основано распределение фун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кций в области финансовой деятельности. Конституция РФ, исходя из этого принципа, определяет полномочия законода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(представительных) и исполнительных органов влас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ти.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плановости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К) 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t>согласно которому в финансовой деятельности должны сочетаться федеральные интересы с ин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тересами субъектов РФ, обеспечиваться необходимыми финан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совыми ресурсами для выполнения функций, имеющих общее значение для Российской Федерации в целом, а также жизне</w:t>
            </w:r>
            <w:r w:rsidRPr="00BB1E7F">
              <w:rPr>
                <w:rFonts w:ascii="Times New Roman" w:hAnsi="Times New Roman" w:cs="Times New Roman"/>
                <w:sz w:val="24"/>
                <w:szCs w:val="24"/>
              </w:rPr>
              <w:softHyphen/>
              <w:t>деятельности и самостоятельности субъектов РФ</w:t>
            </w:r>
          </w:p>
        </w:tc>
      </w:tr>
      <w:tr w:rsidR="00BB1E7F" w:rsidRPr="00BB1E7F" w:rsidTr="00BB1E7F">
        <w:tc>
          <w:tcPr>
            <w:tcW w:w="2518" w:type="dxa"/>
          </w:tcPr>
          <w:p w:rsidR="00BB1E7F" w:rsidRPr="00BB1E7F" w:rsidRDefault="00BB1E7F" w:rsidP="00804C2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</w:t>
            </w:r>
            <w:r w:rsidRPr="00BB1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 законности </w:t>
            </w:r>
          </w:p>
        </w:tc>
        <w:tc>
          <w:tcPr>
            <w:tcW w:w="7053" w:type="dxa"/>
          </w:tcPr>
          <w:p w:rsidR="00BB1E7F" w:rsidRPr="00BB1E7F" w:rsidRDefault="00BB1E7F" w:rsidP="00804C2D">
            <w:pPr>
              <w:pStyle w:val="a4"/>
              <w:spacing w:before="0" w:beforeAutospacing="0" w:after="0" w:afterAutospacing="0"/>
              <w:jc w:val="both"/>
            </w:pPr>
            <w:r>
              <w:t>Л) э</w:t>
            </w:r>
            <w:r w:rsidRPr="00BB1E7F">
              <w:t>ти органы руководствуются в своей дея</w:t>
            </w:r>
            <w:r w:rsidRPr="00BB1E7F">
              <w:softHyphen/>
              <w:t>тельности законодательством РФ и соответствующего субъ</w:t>
            </w:r>
            <w:r w:rsidRPr="00BB1E7F">
              <w:softHyphen/>
              <w:t>екта РФ. Они самостоятельно утверждают и исполняют мест</w:t>
            </w:r>
            <w:r w:rsidRPr="00BB1E7F">
              <w:softHyphen/>
              <w:t>ный бюджет и используют внебюджетные целевые фонды, устанавливают местные налоги и сборы в соответствии с фе</w:t>
            </w:r>
            <w:r w:rsidRPr="00BB1E7F">
              <w:softHyphen/>
              <w:t>деральным законодательством и законодательством субъек</w:t>
            </w:r>
            <w:r w:rsidRPr="00BB1E7F">
              <w:softHyphen/>
              <w:t>та РФ</w:t>
            </w:r>
            <w:r w:rsidRPr="00BB1E7F">
              <w:rPr>
                <w:i/>
                <w:iCs/>
              </w:rPr>
              <w:t>.</w:t>
            </w:r>
          </w:p>
        </w:tc>
      </w:tr>
    </w:tbl>
    <w:p w:rsidR="00B033B9" w:rsidRDefault="00B033B9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B55" w:rsidRPr="00A95B55" w:rsidRDefault="00A95B55" w:rsidP="00A95B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2. На гражданина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самовольную перепланировку квартиры был наложен штраф. Также он должен уплатить штраф за нарушение </w:t>
      </w:r>
      <w:r w:rsidRPr="00A95B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дорожного движения. За просрочку этим же гражданином уплаты налога на имущество физических лиц была взыскана пеня. При этом гражданин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является индивидуальным предпринимателем и просрочил исполнение своего обязательства по договору купли-продажи товара, в связи с чем его контрагент потребовал исполнить обязательство немедленно и заплатить пени за каждый день просрочки.</w:t>
      </w:r>
    </w:p>
    <w:p w:rsidR="00A95B55" w:rsidRPr="00A95B55" w:rsidRDefault="00A95B55" w:rsidP="00A95B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каких отраслей права должны регулироваться указанные отношения?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5B55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Что  </w:t>
      </w:r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proofErr w:type="gramEnd"/>
      <w:r w:rsidRPr="00A95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отграничивать финансовые правоотношения от административных и гражданских?</w:t>
      </w:r>
    </w:p>
    <w:p w:rsidR="00A95B55" w:rsidRPr="00A95B55" w:rsidRDefault="00A95B55" w:rsidP="003B2D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3. </w:t>
      </w:r>
      <w:r w:rsidRPr="00A9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«АВС» произвело расчеты: 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1. заплатив в бюджет налог на имущество юридических лиц;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2. заплатив налог на прибыль;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3. с поставщиком за поставку товара, предусмотренного договором;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4. с аудиторской фирмой за оказание аудиторских услуг;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5. с сотрудниками, выплатив им зарплату и премии;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lastRenderedPageBreak/>
        <w:t>6. уплатив государственную пошлину за подачу искового заявления в арбитражный суд;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7. выплатив проценты банку за пользование кредитом;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8. заплатив арендную плату за используемые помещения;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9. выплатив вознаграждение агенту.</w:t>
      </w:r>
    </w:p>
    <w:p w:rsidR="003B2D38" w:rsidRPr="003B2D38" w:rsidRDefault="003B2D38" w:rsidP="003B2D38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3B2D38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10. Кроме того, ООО "АВС" увеличило размеры своего уставного капитала на 20 процентов.</w:t>
      </w:r>
    </w:p>
    <w:p w:rsidR="00A95B55" w:rsidRPr="00A95B55" w:rsidRDefault="00A95B55" w:rsidP="003B2D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5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каких отраслей права регулируются возникшие отношения?</w:t>
      </w:r>
    </w:p>
    <w:p w:rsidR="0069481D" w:rsidRPr="003139E6" w:rsidRDefault="009A538A" w:rsidP="003B2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3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12AB">
        <w:rPr>
          <w:rFonts w:ascii="Times New Roman" w:hAnsi="Times New Roman" w:cs="Times New Roman"/>
          <w:sz w:val="28"/>
          <w:szCs w:val="28"/>
        </w:rPr>
        <w:t>. Расположите источники финансового права по ст</w:t>
      </w:r>
      <w:r w:rsidR="00B033B9">
        <w:rPr>
          <w:rFonts w:ascii="Times New Roman" w:hAnsi="Times New Roman" w:cs="Times New Roman"/>
          <w:sz w:val="28"/>
          <w:szCs w:val="28"/>
        </w:rPr>
        <w:t>епени их значимости в пирамиде: федеральные законы, акты ор</w:t>
      </w:r>
      <w:r w:rsidR="004F06A4">
        <w:rPr>
          <w:rFonts w:ascii="Times New Roman" w:hAnsi="Times New Roman" w:cs="Times New Roman"/>
          <w:sz w:val="28"/>
          <w:szCs w:val="28"/>
        </w:rPr>
        <w:t>ганов местного самоуправления, К</w:t>
      </w:r>
      <w:r w:rsidR="00B033B9">
        <w:rPr>
          <w:rFonts w:ascii="Times New Roman" w:hAnsi="Times New Roman" w:cs="Times New Roman"/>
          <w:sz w:val="28"/>
          <w:szCs w:val="28"/>
        </w:rPr>
        <w:t>онституция РФ, локальные нормативные акты (акты предприятий, учреждений, организаций), подзаконные акты федеральных органов (указы президента, постановления правительства, акты министерств), за</w:t>
      </w:r>
      <w:r w:rsidR="00A95B55">
        <w:rPr>
          <w:rFonts w:ascii="Times New Roman" w:hAnsi="Times New Roman" w:cs="Times New Roman"/>
          <w:sz w:val="28"/>
          <w:szCs w:val="28"/>
        </w:rPr>
        <w:t>конодательные акты субъектов РФ.</w:t>
      </w: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362903</wp:posOffset>
                </wp:positionH>
                <wp:positionV relativeFrom="paragraph">
                  <wp:posOffset>59373</wp:posOffset>
                </wp:positionV>
                <wp:extent cx="5443537" cy="3914775"/>
                <wp:effectExtent l="0" t="0" r="2413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537" cy="391477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E55FD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28.6pt;margin-top:4.7pt;width:428.6pt;height:30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" fillcolor="white [3201]" strokecolor="black [3213]" strokeweight="2pt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73343</wp:posOffset>
                </wp:positionV>
                <wp:extent cx="15430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6A49B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7pt,5.8pt" to="304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" strokecolor="black [3213]"/>
            </w:pict>
          </mc:Fallback>
        </mc:AlternateContent>
      </w: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1905953</wp:posOffset>
                </wp:positionH>
                <wp:positionV relativeFrom="paragraph">
                  <wp:posOffset>347345</wp:posOffset>
                </wp:positionV>
                <wp:extent cx="2400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A4BA9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1pt,27.35pt" to="339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" strokecolor="black [3213]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201295</wp:posOffset>
                </wp:positionV>
                <wp:extent cx="3200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D5893"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7pt,15.85pt" to="371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" strokecolor="black [3213]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7812AB" w:rsidP="0080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D5F95" wp14:editId="6D28C9EB">
                <wp:simplePos x="0" y="0"/>
                <wp:positionH relativeFrom="column">
                  <wp:posOffset>805815</wp:posOffset>
                </wp:positionH>
                <wp:positionV relativeFrom="paragraph">
                  <wp:posOffset>513715</wp:posOffset>
                </wp:positionV>
                <wp:extent cx="46291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6300A" id="Прямая соединительная линия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.45pt,40.45pt" to="427.9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21CF1" wp14:editId="09ED0173">
                <wp:simplePos x="0" y="0"/>
                <wp:positionH relativeFrom="column">
                  <wp:posOffset>1105535</wp:posOffset>
                </wp:positionH>
                <wp:positionV relativeFrom="paragraph">
                  <wp:posOffset>55880</wp:posOffset>
                </wp:positionV>
                <wp:extent cx="4014470" cy="0"/>
                <wp:effectExtent l="0" t="0" r="2413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6896A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05pt,4.4pt" to="40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" strokecolor="black [3213]"/>
            </w:pict>
          </mc:Fallback>
        </mc:AlternateContent>
      </w: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3139E6" w:rsidRDefault="0069481D" w:rsidP="00804C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81D" w:rsidRPr="002B3FE2" w:rsidRDefault="009A538A" w:rsidP="002B3F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Задание 5. Законодательное собрание Н-ской области приняло решение выпустить «в целях нормализации наличных денежных расчетов» собственные денежные знаки, которые «имеют право хождения на территории области наравне с официальной денежной единицей Российской Федерации», и поручило приступить к их изготовлению в типографии города Х. Дайте юридическую оценку данной ситуации на основе анализа статей </w:t>
      </w:r>
      <w:r w:rsidRPr="002B3FE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Конституции РФ.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lastRenderedPageBreak/>
        <w:t xml:space="preserve">Задание 6.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Какие из указанных актов могут являться источниками финансового права: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смета муниципального учреждения;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акт налоговой проверки;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- з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акон субъекта Российской Федерации о региональном бюджете на текущий год;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устав края;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устав акционерного общества;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инструкция Министерства финансов РФ;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постановление Правительства РФ;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постановление Конституционного Суда РФ;</w:t>
      </w:r>
    </w:p>
    <w:p w:rsidR="00E139B9" w:rsidRPr="00E139B9" w:rsidRDefault="002B3FE2" w:rsidP="002B3FE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2B3FE2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- </w:t>
      </w:r>
      <w:r w:rsidR="00E139B9" w:rsidRPr="00E139B9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постановление арбитражного суда о взыскании штрафа за неуплату налога?</w:t>
      </w:r>
    </w:p>
    <w:p w:rsidR="0069481D" w:rsidRPr="002B3FE2" w:rsidRDefault="0069481D" w:rsidP="002B3F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7. </w:t>
      </w:r>
      <w:r w:rsidRPr="00600ACE">
        <w:rPr>
          <w:rFonts w:ascii="Times New Roman" w:hAnsi="Times New Roman" w:cs="Times New Roman"/>
          <w:sz w:val="28"/>
          <w:szCs w:val="28"/>
        </w:rPr>
        <w:t>Студент Иванов А.А. на занятии по финансовому праву высказал мнение о том что: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А) финансовое право как отрасль права изучает вопросы составляющие предмет финансового права;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Б) финансовое право как наука изучает выработанные ею концепции, категории и принципы;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В) к числу финансово-правовых относятся категории «финансы», «прибыль», «себестоимость», «правоотношение», «налоговая санкция».</w:t>
      </w:r>
    </w:p>
    <w:p w:rsidR="00600ACE" w:rsidRDefault="00600ACE" w:rsidP="00600AC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Насколько позиция Иванова А.А. верна? Ответ обоснуйте.</w:t>
      </w: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8. </w:t>
      </w:r>
      <w:r w:rsidRPr="00600ACE">
        <w:rPr>
          <w:rFonts w:ascii="Times New Roman" w:hAnsi="Times New Roman" w:cs="Times New Roman"/>
          <w:sz w:val="28"/>
          <w:szCs w:val="28"/>
        </w:rPr>
        <w:t>О какой из трех характеристик финансового права – отрасли права, науке или учебной дисциплине – идет речь в следующих отрывках фраз: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регулирует…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исследует…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устанавливает…</w:t>
      </w:r>
    </w:p>
    <w:p w:rsidR="00600ACE" w:rsidRPr="00227C7D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Финансовое право изучает…</w:t>
      </w:r>
    </w:p>
    <w:p w:rsidR="00600ACE" w:rsidRDefault="00600ACE" w:rsidP="00600ACE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В программу курса финансового права входит…</w:t>
      </w:r>
      <w:bookmarkStart w:id="0" w:name="_GoBack"/>
      <w:bookmarkEnd w:id="0"/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9. </w:t>
      </w:r>
      <w:r w:rsidRPr="00600ACE">
        <w:rPr>
          <w:rFonts w:ascii="Times New Roman" w:hAnsi="Times New Roman" w:cs="Times New Roman"/>
          <w:sz w:val="28"/>
          <w:szCs w:val="28"/>
        </w:rPr>
        <w:t>Установите соответствие левого столбца правому: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357"/>
        <w:gridCol w:w="6141"/>
      </w:tblGrid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Императивный характер финансово-правового регулирования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Правило общего характера, регулирующее отношения в сфере формирования, распределения и использования денежных фондов для реализации публичных задач</w:t>
            </w:r>
          </w:p>
        </w:tc>
      </w:tr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Финансовые правоотношения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Результат применения законности в сфере публичных финансов и соблюдения финансовой дисциплины</w:t>
            </w:r>
          </w:p>
        </w:tc>
      </w:tr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Финансово-правовая норма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Максимально подробная регламентация финансовых отношений и сведение к минимуму свободы субъектов финансового права самостоятельно регулировать свое поведение</w:t>
            </w:r>
          </w:p>
        </w:tc>
      </w:tr>
      <w:tr w:rsidR="00600ACE" w:rsidRPr="00227C7D" w:rsidTr="0043765D">
        <w:tc>
          <w:tcPr>
            <w:tcW w:w="3357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Финансовый правопорядок</w:t>
            </w:r>
          </w:p>
        </w:tc>
        <w:tc>
          <w:tcPr>
            <w:tcW w:w="614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Общественные отношения, урегулированные нормами финансового права</w:t>
            </w:r>
          </w:p>
        </w:tc>
      </w:tr>
    </w:tbl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10. </w:t>
      </w:r>
      <w:r w:rsidRPr="00600ACE">
        <w:rPr>
          <w:rFonts w:ascii="Times New Roman" w:hAnsi="Times New Roman" w:cs="Times New Roman"/>
          <w:sz w:val="28"/>
          <w:szCs w:val="28"/>
        </w:rPr>
        <w:t>В отдельных нормативно-правовых актах, источниках финансово права найдите примеры следующих финансово-правовых норм: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25"/>
        <w:gridCol w:w="4338"/>
      </w:tblGrid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  <w:tab w:val="center" w:pos="214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Виды норм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Процессуальные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Охранительные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Обязывающие 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Уполномочивающие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ACE" w:rsidRPr="00227C7D" w:rsidTr="00600ACE">
        <w:tc>
          <w:tcPr>
            <w:tcW w:w="5125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Запрещающие</w:t>
            </w:r>
          </w:p>
        </w:tc>
        <w:tc>
          <w:tcPr>
            <w:tcW w:w="4338" w:type="dxa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11. </w:t>
      </w:r>
      <w:r w:rsidRPr="00600ACE">
        <w:rPr>
          <w:rFonts w:ascii="Times New Roman" w:hAnsi="Times New Roman" w:cs="Times New Roman"/>
          <w:sz w:val="28"/>
          <w:szCs w:val="28"/>
        </w:rPr>
        <w:t>Установите соответствие нормы права способу парового регулирования: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2092"/>
      </w:tblGrid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«Каждый обязан платить законно установленные налоги и сборы» (ст. 57 Конституции РФ)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дозволение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«Налогоплательщики имеют право … использовать налоговые льготы при наличии оснований и в порядке, установленном законодательством о налогах и сборах» (подп. 3 п. 1 ст. 21 НК РФ)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запрет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«Расходование средств резервного фонда Президента РФ на проведение выборов, референдумов, освещение деятельности Президента РФ не допускается» (п. 4 ст. 82 БК РФ)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обязывание</w:t>
            </w:r>
            <w:proofErr w:type="spellEnd"/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«В случае отклонения в первом чтении проекта федерального закона о федеральном бюджете на очередной финансовый год и передачи его в согласительную комиссию в течение 10 дней указанная комиссия разрабатывает вариант основных характеристик федерального бюджета, согласовывая указанные </w:t>
            </w:r>
            <w:r w:rsidRPr="00227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характеристики с внесением на рассмотрение Государственной Думы законопроектами о внесении изменений и дополнений в законодательные акты о налогах и сборах и проектом программы государственных внешних заимствований РФ в части источников внешнего финансирования дефицита федерального бюджета» (п. 1 ст. 203 БК РФ).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 определении размера налоговой базы … налогоплательщик имеет право на получение следующих налоговых вычетов:</w:t>
            </w:r>
          </w:p>
          <w:p w:rsidR="00600ACE" w:rsidRPr="00227C7D" w:rsidRDefault="00600ACE" w:rsidP="0043765D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В сумме доходов, перечисляемых налогоплательщиком на благотворительные цели в виде денежной помощи организациям науки, культуры, образования. Здравоохранения  и социального обеспечения, частично или полностью финансируемым из средств соответствующих бюджетов, а также физкультурно-спортивным организациям, образовательным и дошкольным учреждениям на нужды физического воспитания граждан и содержание спортивных команд, а также в сумме пожертвований, перечисляемых (уплачиваемых) налогоплательщиком религиозным организациям на осуществление ими уставной деятельности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фактически произведенных расходов, но не более 25 процентов суммы дохода, полученного в налоговом периоде» (подп. 1 п. 1 ст. 219 НК РФ) 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рекомендация</w:t>
            </w:r>
          </w:p>
        </w:tc>
      </w:tr>
      <w:tr w:rsidR="00600ACE" w:rsidRPr="00227C7D" w:rsidTr="00600ACE">
        <w:tc>
          <w:tcPr>
            <w:tcW w:w="7371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«Рекомендовать органам государственной власти субъектов РФ не принимать в 2005 году решения, приводящие к увеличению численности государственных служащих и работников учреждений и организаций бюджетной сферы» (п. 2 ст. 35 ФЗ «О федеральном бюджете на 2005 год»)</w:t>
            </w:r>
          </w:p>
        </w:tc>
        <w:tc>
          <w:tcPr>
            <w:tcW w:w="2092" w:type="dxa"/>
            <w:shd w:val="clear" w:color="auto" w:fill="auto"/>
          </w:tcPr>
          <w:p w:rsidR="00600ACE" w:rsidRPr="00227C7D" w:rsidRDefault="00600ACE" w:rsidP="00B616E8">
            <w:pPr>
              <w:pStyle w:val="a5"/>
              <w:tabs>
                <w:tab w:val="left" w:pos="993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27C7D"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</w:p>
        </w:tc>
      </w:tr>
    </w:tbl>
    <w:p w:rsidR="00600ACE" w:rsidRPr="00600ACE" w:rsidRDefault="00600ACE" w:rsidP="00600ACE">
      <w:pPr>
        <w:tabs>
          <w:tab w:val="left" w:pos="993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12. </w:t>
      </w:r>
      <w:r w:rsidRPr="00600ACE">
        <w:rPr>
          <w:rFonts w:ascii="Times New Roman" w:hAnsi="Times New Roman" w:cs="Times New Roman"/>
          <w:sz w:val="28"/>
          <w:szCs w:val="28"/>
        </w:rPr>
        <w:t>Составьте схему «Виды финансово-правовых отношений».</w:t>
      </w:r>
    </w:p>
    <w:p w:rsidR="00600ACE" w:rsidRPr="00227C7D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Pr="00227C7D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Pr="00227C7D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3765D" w:rsidRDefault="0043765D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Pr="00227C7D" w:rsidRDefault="00600ACE" w:rsidP="00600ACE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 13. </w:t>
      </w:r>
      <w:r w:rsidRPr="00600ACE">
        <w:rPr>
          <w:rFonts w:ascii="Times New Roman" w:hAnsi="Times New Roman" w:cs="Times New Roman"/>
          <w:sz w:val="28"/>
          <w:szCs w:val="28"/>
        </w:rPr>
        <w:t>Определите в каких случаях не возникают финансовые отношения и объясните почему.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а) денежные отношения между физическими лицами;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б) выплата сотрудникам компании заработной платы;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В) уплата работодателем страховых взносов за своих сотрудников;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г) отношения, возникающие в процессе купли-продажи товаров;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д) продажа предприятием произведенной продукции;</w:t>
      </w:r>
    </w:p>
    <w:p w:rsidR="00600ACE" w:rsidRPr="00227C7D" w:rsidRDefault="00600ACE" w:rsidP="00600ACE">
      <w:pPr>
        <w:pStyle w:val="a5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е) уплата предприятием налога на добавленную стоимость.</w:t>
      </w:r>
    </w:p>
    <w:p w:rsidR="00600ACE" w:rsidRDefault="00600ACE" w:rsidP="00600ACE">
      <w:pPr>
        <w:pStyle w:val="a5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  <w:r w:rsidRPr="00227C7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00ACE" w:rsidRDefault="00600ACE" w:rsidP="00600ACE">
      <w:pPr>
        <w:pStyle w:val="a5"/>
        <w:tabs>
          <w:tab w:val="left" w:pos="99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14. </w:t>
      </w:r>
      <w:r w:rsidRPr="00600ACE">
        <w:rPr>
          <w:rFonts w:ascii="Times New Roman" w:hAnsi="Times New Roman" w:cs="Times New Roman"/>
          <w:sz w:val="28"/>
          <w:szCs w:val="28"/>
        </w:rPr>
        <w:t>Охарактеризуйте пространственные границы действия источников финансового права, установив соответствие левого столбца правому столбцу: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53"/>
        <w:gridCol w:w="4410"/>
      </w:tblGrid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наднационального регулирования (например, решение Комиссии таможенного союза «О едином таможенно-тарифном регулировании таможенного союза Республики Беларусь, Республики Казахстан Российской Федерации»)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РФ</w:t>
            </w:r>
          </w:p>
        </w:tc>
      </w:tr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валютного законодательства Российской Федерации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Таможенная территория таможенного союза</w:t>
            </w:r>
          </w:p>
        </w:tc>
      </w:tr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Законодательство субъекта РФ о налогах и сборах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муниципального образования</w:t>
            </w:r>
          </w:p>
        </w:tc>
      </w:tr>
      <w:tr w:rsidR="00600ACE" w:rsidTr="00600ACE">
        <w:tc>
          <w:tcPr>
            <w:tcW w:w="5053" w:type="dxa"/>
            <w:shd w:val="clear" w:color="auto" w:fill="auto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правовые акты представительных органов муниципальных образований о местных бюджетах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600ACE" w:rsidRDefault="00600ACE" w:rsidP="00B616E8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субъекта РФ</w:t>
            </w:r>
          </w:p>
        </w:tc>
      </w:tr>
    </w:tbl>
    <w:p w:rsidR="00600ACE" w:rsidRPr="00227C7D" w:rsidRDefault="00600ACE" w:rsidP="00600ACE">
      <w:pPr>
        <w:pStyle w:val="a5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00ACE" w:rsidRPr="00600ACE" w:rsidRDefault="00600ACE" w:rsidP="00600A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15. </w:t>
      </w:r>
      <w:r w:rsidRPr="00600ACE">
        <w:rPr>
          <w:rFonts w:ascii="Times New Roman" w:hAnsi="Times New Roman" w:cs="Times New Roman"/>
          <w:sz w:val="28"/>
          <w:szCs w:val="28"/>
        </w:rPr>
        <w:t>Составьте кроссворд по теме «Общие понятия финансового законодательства», состоящий как минимум из 15 вопросов.</w:t>
      </w: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207" w:rsidRDefault="008C5207" w:rsidP="002B3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2EAD"/>
    <w:multiLevelType w:val="hybridMultilevel"/>
    <w:tmpl w:val="41BC4FF6"/>
    <w:lvl w:ilvl="0" w:tplc="E8140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75680"/>
    <w:multiLevelType w:val="hybridMultilevel"/>
    <w:tmpl w:val="D6C2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D7D75"/>
    <w:multiLevelType w:val="hybridMultilevel"/>
    <w:tmpl w:val="3D26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29"/>
    <w:rsid w:val="0014393F"/>
    <w:rsid w:val="00206890"/>
    <w:rsid w:val="00225DEB"/>
    <w:rsid w:val="002B3FE2"/>
    <w:rsid w:val="003139E6"/>
    <w:rsid w:val="003B2D38"/>
    <w:rsid w:val="0043765D"/>
    <w:rsid w:val="0049205A"/>
    <w:rsid w:val="004F06A4"/>
    <w:rsid w:val="005A61D1"/>
    <w:rsid w:val="00600ACE"/>
    <w:rsid w:val="0069481D"/>
    <w:rsid w:val="00721C56"/>
    <w:rsid w:val="007812AB"/>
    <w:rsid w:val="007E0EA2"/>
    <w:rsid w:val="00804C2D"/>
    <w:rsid w:val="008C5207"/>
    <w:rsid w:val="009A538A"/>
    <w:rsid w:val="00A95B55"/>
    <w:rsid w:val="00B033B9"/>
    <w:rsid w:val="00B54229"/>
    <w:rsid w:val="00BB1E7F"/>
    <w:rsid w:val="00C657C0"/>
    <w:rsid w:val="00D13E73"/>
    <w:rsid w:val="00D8353C"/>
    <w:rsid w:val="00E139B9"/>
    <w:rsid w:val="00F7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2A765-2767-482D-9477-826AD524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0A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3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5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11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ASUS</cp:lastModifiedBy>
  <cp:revision>16</cp:revision>
  <cp:lastPrinted>2022-09-11T18:45:00Z</cp:lastPrinted>
  <dcterms:created xsi:type="dcterms:W3CDTF">2020-09-04T12:05:00Z</dcterms:created>
  <dcterms:modified xsi:type="dcterms:W3CDTF">2022-09-11T19:43:00Z</dcterms:modified>
</cp:coreProperties>
</file>